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6857E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轴瓦维修工艺和技术标准</w:t>
      </w:r>
    </w:p>
    <w:p w14:paraId="3FD15BB4"/>
    <w:p w14:paraId="0B9C096B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熔化去除旧轴瓦内孔合金。</w:t>
      </w:r>
    </w:p>
    <w:p w14:paraId="1614857A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研磨中分面，用模具整形修正瓦体变形。</w:t>
      </w:r>
      <w:r>
        <w:rPr>
          <w:sz w:val="32"/>
          <w:szCs w:val="32"/>
        </w:rPr>
        <w:drawing>
          <wp:inline distT="0" distB="0" distL="114300" distR="114300">
            <wp:extent cx="4161790" cy="3719195"/>
            <wp:effectExtent l="0" t="0" r="10160" b="14605"/>
            <wp:docPr id="1" name="图片 1" descr="修复后的轴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修复后的轴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6858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上下两半轴瓦组合，夹外圆校正外圆、端面，车床加工浇铸底孔，打配对标号。</w:t>
      </w:r>
    </w:p>
    <w:p w14:paraId="7EA4CB80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按轴承合金浇铸工艺内孔表面先挂纯锡，再在离心机上浇铸轴承合金。</w:t>
      </w:r>
      <w:r>
        <w:rPr>
          <w:sz w:val="32"/>
          <w:szCs w:val="32"/>
        </w:rPr>
        <w:drawing>
          <wp:inline distT="0" distB="0" distL="114300" distR="114300">
            <wp:extent cx="5247005" cy="3586480"/>
            <wp:effectExtent l="0" t="0" r="10795" b="13970"/>
            <wp:docPr id="2" name="图片 2" descr="超声波复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超声波复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686F9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校正原端面及外圆，按图纸要求粗车内孔合金。</w:t>
      </w:r>
    </w:p>
    <w:p w14:paraId="06A0B3DE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超声波检查合金浇铸质量，质量技术标准GB/T1174-2000。</w:t>
      </w:r>
    </w:p>
    <w:p w14:paraId="2B1F0D14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校正，精镗中分面。</w:t>
      </w:r>
      <w:r>
        <w:rPr>
          <w:sz w:val="32"/>
          <w:szCs w:val="32"/>
        </w:rPr>
        <w:drawing>
          <wp:inline distT="0" distB="0" distL="114300" distR="114300">
            <wp:extent cx="5247005" cy="3757930"/>
            <wp:effectExtent l="0" t="0" r="10795" b="13970"/>
            <wp:docPr id="3" name="图片 3" descr="着色检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着色检测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5378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上下瓦对磨，人工铲刮中分面。两半须密合，0.03mm的塞尺不准插入。</w:t>
      </w:r>
    </w:p>
    <w:p w14:paraId="7FF7150C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上下两半轴瓦组合，按图精车内孔尺寸。</w:t>
      </w:r>
    </w:p>
    <w:p w14:paraId="1BD6481A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铣床、钻床进行精加工。检查清除各孔，油槽杂质，修平毛刺。</w:t>
      </w:r>
    </w:p>
    <w:p w14:paraId="76DD7CCC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检验机加工尺寸，着色检查轴承合金周边质量。质量技术标准GB/T1174-2000。</w:t>
      </w:r>
      <w:r>
        <w:rPr>
          <w:sz w:val="32"/>
          <w:szCs w:val="32"/>
        </w:rPr>
        <w:drawing>
          <wp:inline distT="0" distB="0" distL="114300" distR="114300">
            <wp:extent cx="4454525" cy="2240280"/>
            <wp:effectExtent l="0" t="0" r="3175" b="7620"/>
            <wp:docPr id="4" name="图片 4" descr="渗透检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渗透检测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9395">
      <w:pPr>
        <w:pStyle w:val="6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清洗、涂防锈油，装箱打包。</w:t>
      </w:r>
      <w:bookmarkStart w:id="0" w:name="_GoBack"/>
      <w:r>
        <w:rPr>
          <w:sz w:val="32"/>
          <w:szCs w:val="32"/>
        </w:rPr>
        <w:drawing>
          <wp:inline distT="0" distB="0" distL="114300" distR="114300">
            <wp:extent cx="5269865" cy="3512820"/>
            <wp:effectExtent l="0" t="0" r="0" b="0"/>
            <wp:docPr id="5" name="图片 5" descr="南汽轴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南汽轴瓦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5B20CE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938F">
    <w:pPr>
      <w:pStyle w:val="3"/>
      <w:jc w:val="both"/>
    </w:pPr>
    <w:r>
      <w:rPr>
        <w:rFonts w:hint="eastAsia"/>
      </w:rPr>
      <w:t>诸暨市诸发轴瓦厂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70282A"/>
    <w:multiLevelType w:val="multilevel"/>
    <w:tmpl w:val="7C70282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4950"/>
    <w:rsid w:val="00652B51"/>
    <w:rsid w:val="00781E57"/>
    <w:rsid w:val="00804950"/>
    <w:rsid w:val="00A037AB"/>
    <w:rsid w:val="00B255C6"/>
    <w:rsid w:val="00CC7F3F"/>
    <w:rsid w:val="00D853B4"/>
    <w:rsid w:val="00E230C7"/>
    <w:rsid w:val="00EE0E40"/>
    <w:rsid w:val="00F94CFF"/>
    <w:rsid w:val="7FD5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274</Words>
  <Characters>303</Characters>
  <Lines>2</Lines>
  <Paragraphs>1</Paragraphs>
  <TotalTime>46</TotalTime>
  <ScaleCrop>false</ScaleCrop>
  <LinksUpToDate>false</LinksUpToDate>
  <CharactersWithSpaces>303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2019-10-26T01:25:00Z</dcterms:created>
  <dc:creator>Administrator</dc:creator>
  <cp:lastModifiedBy>诸发轴瓦</cp:lastModifiedBy>
  <cp:lastPrinted>2020-05-12T01:33:00Z</cp:lastPrinted>
  <dcterms:modified xsi:type="dcterms:W3CDTF">2025-03-17T00:47:52Z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eyJoZGlkIjoiZGY4ODc5ZDdiOGViOTBmNjc4OWM3NDljOTEzM2FlZGEiLCJ1c2VySWQiOiIxNjE0MDU5NzQzIn0=</vt:lpwstr>
  </property>
  <property fmtid="{D5CDD505-2E9C-101B-9397-08002B2CF9AE}" pid="3" name="KSOProductBuildVer">
    <vt:lpwstr>2052-12.1.0.20305</vt:lpwstr>
  </property>
  <property fmtid="{D5CDD505-2E9C-101B-9397-08002B2CF9AE}" pid="4" name="ICV">
    <vt:lpwstr>9E8C31C85C0F48AC93F6464F18EB6580_12</vt:lpwstr>
  </property>
</Properties>
</file>